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  <w:r>
        <w:t>ПРИКАЗ</w:t>
      </w:r>
    </w:p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</w:p>
    <w:p w:rsidR="007C41E7" w:rsidRPr="00E35DC3" w:rsidRDefault="00331919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>
        <w:t>30</w:t>
      </w:r>
      <w:r w:rsidR="00054F51">
        <w:t xml:space="preserve"> </w:t>
      </w:r>
      <w:r>
        <w:t>июня</w:t>
      </w:r>
      <w:r w:rsidR="00111436">
        <w:t xml:space="preserve"> 2017</w:t>
      </w:r>
      <w:r w:rsidR="007C41E7">
        <w:t xml:space="preserve"> год                                                        </w:t>
      </w:r>
      <w:r w:rsidR="00894361">
        <w:t xml:space="preserve">                             </w:t>
      </w:r>
      <w:r w:rsidR="007C41E7">
        <w:t xml:space="preserve">   № </w:t>
      </w:r>
      <w:r>
        <w:rPr>
          <w:u w:val="single"/>
        </w:rPr>
        <w:t>24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7C41E7" w:rsidRPr="00D45B5A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7C41E7" w:rsidRPr="00D45B5A" w:rsidRDefault="0004316B" w:rsidP="00D45B5A">
      <w:pPr>
        <w:tabs>
          <w:tab w:val="left" w:pos="7875"/>
          <w:tab w:val="right" w:pos="10260"/>
        </w:tabs>
        <w:ind w:left="720" w:right="-2" w:firstLine="540"/>
      </w:pPr>
      <w:r w:rsidRPr="00D45B5A">
        <w:t>«об изменении начислений по оплате жилищно – коммунальных услуг</w:t>
      </w:r>
      <w:r w:rsidR="007C41E7" w:rsidRPr="00D45B5A">
        <w:t>»</w:t>
      </w:r>
    </w:p>
    <w:p w:rsidR="007C41E7" w:rsidRPr="00D45B5A" w:rsidRDefault="007C41E7" w:rsidP="00D45B5A">
      <w:pPr>
        <w:tabs>
          <w:tab w:val="left" w:pos="7875"/>
          <w:tab w:val="right" w:pos="10260"/>
        </w:tabs>
        <w:ind w:right="-2"/>
      </w:pPr>
    </w:p>
    <w:p w:rsidR="00331919" w:rsidRPr="00331919" w:rsidRDefault="00D45B5A" w:rsidP="00331919">
      <w:pPr>
        <w:pStyle w:val="headertext"/>
        <w:shd w:val="clear" w:color="auto" w:fill="FFFFFF"/>
        <w:spacing w:before="0" w:beforeAutospacing="0" w:after="0" w:afterAutospacing="0" w:line="288" w:lineRule="atLeast"/>
        <w:ind w:firstLine="1276"/>
        <w:jc w:val="both"/>
        <w:textAlignment w:val="baseline"/>
        <w:rPr>
          <w:spacing w:val="2"/>
        </w:rPr>
      </w:pPr>
      <w:proofErr w:type="gramStart"/>
      <w:r w:rsidRPr="00331919">
        <w:rPr>
          <w:shd w:val="clear" w:color="auto" w:fill="FFFFFF"/>
        </w:rPr>
        <w:t xml:space="preserve">На основании </w:t>
      </w:r>
      <w:r w:rsidR="00331919">
        <w:rPr>
          <w:bCs/>
          <w:color w:val="000000"/>
          <w:shd w:val="clear" w:color="auto" w:fill="FFFFFF"/>
        </w:rPr>
        <w:t>Постановления</w:t>
      </w:r>
      <w:r w:rsidR="00331919" w:rsidRPr="00331919">
        <w:rPr>
          <w:bCs/>
          <w:color w:val="000000"/>
          <w:shd w:val="clear" w:color="auto" w:fill="FFFFFF"/>
        </w:rPr>
        <w:t xml:space="preserve"> Правительства Ленинградской области от 31 мая 2017 г. N 191 "О внесении изменений в постановление Правительства Ленинградской области от 9 июня 2015 года N 208 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</w:t>
      </w:r>
      <w:r w:rsidR="00331919" w:rsidRPr="00331919">
        <w:rPr>
          <w:bCs/>
          <w:shd w:val="clear" w:color="auto" w:fill="FFFFFF"/>
        </w:rPr>
        <w:t>территории Ленинградской области</w:t>
      </w:r>
      <w:proofErr w:type="gramEnd"/>
      <w:r w:rsidR="00331919" w:rsidRPr="00331919">
        <w:rPr>
          <w:bCs/>
          <w:shd w:val="clear" w:color="auto" w:fill="FFFFFF"/>
        </w:rPr>
        <w:t>"</w:t>
      </w:r>
      <w:r w:rsidR="00331919" w:rsidRPr="00331919">
        <w:rPr>
          <w:bCs/>
          <w:shd w:val="clear" w:color="auto" w:fill="FFFFFF"/>
        </w:rPr>
        <w:t xml:space="preserve">, </w:t>
      </w:r>
      <w:proofErr w:type="gramStart"/>
      <w:r w:rsidR="00331919" w:rsidRPr="00331919">
        <w:rPr>
          <w:bCs/>
          <w:shd w:val="clear" w:color="auto" w:fill="FFFFFF"/>
        </w:rPr>
        <w:t>Постановления Правительства Ленинградской области</w:t>
      </w:r>
      <w:r w:rsidR="00331919" w:rsidRPr="00331919">
        <w:rPr>
          <w:bCs/>
          <w:shd w:val="clear" w:color="auto" w:fill="FFFFFF"/>
        </w:rPr>
        <w:t xml:space="preserve"> </w:t>
      </w:r>
      <w:r w:rsidR="00331919" w:rsidRPr="00331919">
        <w:rPr>
          <w:spacing w:val="2"/>
        </w:rPr>
        <w:t>от 6 июня 2017 года N 199</w:t>
      </w:r>
      <w:r w:rsidR="00331919">
        <w:rPr>
          <w:spacing w:val="2"/>
        </w:rPr>
        <w:t xml:space="preserve"> </w:t>
      </w:r>
      <w:r w:rsidR="00331919" w:rsidRPr="00331919">
        <w:rPr>
          <w:spacing w:val="2"/>
        </w:rPr>
        <w:t>«</w:t>
      </w:r>
      <w:r w:rsidR="00331919" w:rsidRPr="00331919">
        <w:rPr>
          <w:spacing w:val="2"/>
        </w:rPr>
        <w:t>Об утверждении нормативов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и признании утратившим силу абзаца третьего</w:t>
      </w:r>
      <w:r w:rsidR="00331919" w:rsidRPr="00331919">
        <w:rPr>
          <w:rStyle w:val="apple-converted-space"/>
          <w:spacing w:val="2"/>
        </w:rPr>
        <w:t> </w:t>
      </w:r>
      <w:hyperlink r:id="rId9" w:history="1">
        <w:r w:rsidR="00331919" w:rsidRPr="00331919">
          <w:rPr>
            <w:rStyle w:val="aa"/>
            <w:color w:val="auto"/>
            <w:spacing w:val="2"/>
            <w:u w:val="none"/>
          </w:rPr>
          <w:t>пункта 2 постановления Правительства Ленинградской области от 11 февраля 2013 года N 25</w:t>
        </w:r>
      </w:hyperlink>
      <w:r w:rsidR="00331919" w:rsidRPr="00331919">
        <w:rPr>
          <w:spacing w:val="2"/>
        </w:rPr>
        <w:t>»</w:t>
      </w:r>
      <w:proofErr w:type="gramEnd"/>
    </w:p>
    <w:p w:rsidR="00D45B5A" w:rsidRDefault="00D45B5A" w:rsidP="00B26BC9">
      <w:pPr>
        <w:pStyle w:val="a9"/>
        <w:shd w:val="clear" w:color="auto" w:fill="FFFFFF"/>
        <w:spacing w:after="0" w:afterAutospacing="0" w:line="276" w:lineRule="auto"/>
        <w:ind w:left="1276" w:right="-2"/>
        <w:jc w:val="both"/>
      </w:pPr>
      <w:r>
        <w:t>ПРИКАЗЫВАЮ:</w:t>
      </w:r>
    </w:p>
    <w:p w:rsidR="0004316B" w:rsidRPr="00D45B5A" w:rsidRDefault="00331919" w:rsidP="00B26BC9">
      <w:pPr>
        <w:pStyle w:val="a9"/>
        <w:numPr>
          <w:ilvl w:val="0"/>
          <w:numId w:val="11"/>
        </w:numPr>
        <w:shd w:val="clear" w:color="auto" w:fill="FFFFFF"/>
        <w:spacing w:after="0" w:afterAutospacing="0" w:line="276" w:lineRule="auto"/>
        <w:ind w:left="1276" w:right="-2"/>
        <w:jc w:val="both"/>
      </w:pPr>
      <w:r>
        <w:t>С 01.07</w:t>
      </w:r>
      <w:r w:rsidR="00D45B5A">
        <w:t xml:space="preserve">.2017 г. </w:t>
      </w:r>
      <w:r>
        <w:t>принять к расчету нормативы по услуге "холодная (горячая) вода</w:t>
      </w:r>
      <w:r w:rsidR="0004316B" w:rsidRPr="00D45B5A">
        <w:t xml:space="preserve"> в целях содержания общего им</w:t>
      </w:r>
      <w:r>
        <w:t>ущества в многоквартирном доме", указанные в Приложении №2.</w:t>
      </w:r>
    </w:p>
    <w:p w:rsidR="0004316B" w:rsidRPr="00D45B5A" w:rsidRDefault="00331919" w:rsidP="00B26BC9">
      <w:pPr>
        <w:pStyle w:val="a9"/>
        <w:numPr>
          <w:ilvl w:val="0"/>
          <w:numId w:val="11"/>
        </w:numPr>
        <w:shd w:val="clear" w:color="auto" w:fill="FFFFFF"/>
        <w:spacing w:after="0" w:afterAutospacing="0" w:line="276" w:lineRule="auto"/>
        <w:ind w:left="1276" w:right="-2" w:hanging="283"/>
        <w:jc w:val="both"/>
      </w:pPr>
      <w:r>
        <w:t>С 01.07</w:t>
      </w:r>
      <w:r w:rsidR="00D45B5A">
        <w:t xml:space="preserve">.2017 г. </w:t>
      </w:r>
      <w:r>
        <w:t xml:space="preserve">принять к расчету нормативы по услуге </w:t>
      </w:r>
      <w:r>
        <w:t>"электрическая энергия</w:t>
      </w:r>
      <w:r w:rsidR="0004316B" w:rsidRPr="00D45B5A">
        <w:t xml:space="preserve"> в целях содержания общего им</w:t>
      </w:r>
      <w:r w:rsidR="00B26BC9">
        <w:t>ущества в многоквартирном доме", указанные в Приложении №1.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ТСЖ «Мегаполис «КОЛТУШИ»                                                     И.В. </w:t>
      </w:r>
      <w:proofErr w:type="spellStart"/>
      <w:r>
        <w:t>Коржова</w:t>
      </w:r>
      <w:proofErr w:type="spellEnd"/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825D44" w:rsidRDefault="00825D44"/>
    <w:p w:rsidR="00331919" w:rsidRDefault="00331919"/>
    <w:p w:rsidR="00B26BC9" w:rsidRDefault="00B26BC9"/>
    <w:p w:rsidR="00B26BC9" w:rsidRDefault="00B26BC9"/>
    <w:p w:rsidR="00B26BC9" w:rsidRDefault="00B26BC9" w:rsidP="00B26BC9">
      <w:pPr>
        <w:jc w:val="right"/>
      </w:pPr>
      <w:r>
        <w:lastRenderedPageBreak/>
        <w:t xml:space="preserve">Приложение №1 </w:t>
      </w:r>
    </w:p>
    <w:p w:rsidR="00B26BC9" w:rsidRDefault="00B26BC9" w:rsidP="00B26BC9">
      <w:pPr>
        <w:jc w:val="right"/>
      </w:pPr>
      <w:r>
        <w:t>к приказу №24 от 30.06.2017 г.</w:t>
      </w:r>
    </w:p>
    <w:p w:rsidR="00B26BC9" w:rsidRDefault="00B26BC9"/>
    <w:p w:rsidR="00331919" w:rsidRDefault="00B26BC9" w:rsidP="00B26BC9">
      <w:pPr>
        <w:jc w:val="center"/>
      </w:pPr>
      <w:r>
        <w:rPr>
          <w:bCs/>
          <w:color w:val="000000"/>
          <w:shd w:val="clear" w:color="auto" w:fill="FFFFFF"/>
        </w:rPr>
        <w:t xml:space="preserve">Расчет </w:t>
      </w:r>
      <w:r w:rsidRPr="00331919">
        <w:rPr>
          <w:bCs/>
          <w:color w:val="000000"/>
          <w:shd w:val="clear" w:color="auto" w:fill="FFFFFF"/>
        </w:rPr>
        <w:t xml:space="preserve">нормативов потребления </w:t>
      </w:r>
      <w:r>
        <w:t>электрической энергии</w:t>
      </w:r>
      <w:r w:rsidRPr="00D45B5A">
        <w:t xml:space="preserve"> в целях содержания общего им</w:t>
      </w:r>
      <w:r>
        <w:t>ущества в многоквартирном доме</w:t>
      </w:r>
      <w:r>
        <w:t>.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1240"/>
        <w:gridCol w:w="5375"/>
        <w:gridCol w:w="2508"/>
      </w:tblGrid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1919" w:rsidTr="00B26BC9">
        <w:trPr>
          <w:trHeight w:val="301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1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998,8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1173,1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1173,1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Полощадь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ИТП,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7818,5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331919" w:rsidTr="00B26BC9">
        <w:trPr>
          <w:trHeight w:val="6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     (стр. 1+2+3+4+5+6),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3390,2</w:t>
            </w:r>
          </w:p>
        </w:tc>
      </w:tr>
      <w:tr w:rsidR="00331919" w:rsidTr="00B26BC9">
        <w:trPr>
          <w:trHeight w:val="6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электроэнергии, кВт/ч/м2/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</w:tr>
      <w:tr w:rsidR="00331919" w:rsidTr="00B26BC9">
        <w:trPr>
          <w:trHeight w:val="57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электроэнергии     (стр. 9*10/(7+6)), кВт/м2/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0,7135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</w:p>
        </w:tc>
      </w:tr>
      <w:tr w:rsidR="00331919" w:rsidTr="00B26BC9">
        <w:trPr>
          <w:trHeight w:val="301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1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1613,2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1613,2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Полощадь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ИТП,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10346,1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31919" w:rsidTr="00B26BC9">
        <w:trPr>
          <w:trHeight w:val="6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     (стр. 1+2+3+4+5+6),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4724,2</w:t>
            </w:r>
          </w:p>
        </w:tc>
      </w:tr>
      <w:tr w:rsidR="00331919" w:rsidTr="00B26BC9">
        <w:trPr>
          <w:trHeight w:val="6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электроэнергии, кВт/ч/м2/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</w:tr>
      <w:tr w:rsidR="00331919" w:rsidTr="00B26BC9">
        <w:trPr>
          <w:trHeight w:val="57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электроэнергии     (стр. 9*10/(7+6)), кВт/м2/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0,7580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6BC9" w:rsidRDefault="00B26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6BC9" w:rsidRDefault="00B26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1919" w:rsidTr="00B26BC9">
        <w:trPr>
          <w:trHeight w:val="301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Верхняя дом 3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1590,2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1473,8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1529,4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Полощадь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ИТП,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9763,5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331919" w:rsidTr="00B26BC9">
        <w:trPr>
          <w:trHeight w:val="6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     (стр. 1+2+3+4+5+6),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4650,6</w:t>
            </w:r>
          </w:p>
        </w:tc>
      </w:tr>
      <w:tr w:rsidR="00331919" w:rsidTr="00B26BC9">
        <w:trPr>
          <w:trHeight w:val="6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электроэнергии, кВт/ч/м2/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</w:tr>
      <w:tr w:rsidR="00331919" w:rsidTr="00B26BC9">
        <w:trPr>
          <w:trHeight w:val="57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электроэнергии     (стр. 9*10/(7+6)), кВт/м2/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0,7853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1919" w:rsidTr="00B26BC9">
        <w:trPr>
          <w:trHeight w:val="301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3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867,6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Полощадь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ИТП,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5162,5</w:t>
            </w:r>
          </w:p>
        </w:tc>
      </w:tr>
      <w:tr w:rsidR="00331919" w:rsidTr="00B26BC9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31919" w:rsidTr="00B26BC9">
        <w:trPr>
          <w:trHeight w:val="6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     (стр. 1+2+3+4+5+6),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2802,2</w:t>
            </w:r>
          </w:p>
        </w:tc>
      </w:tr>
      <w:tr w:rsidR="00331919" w:rsidTr="00B26BC9">
        <w:trPr>
          <w:trHeight w:val="6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электроэнергии, кВт/ч/м2/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</w:tr>
      <w:tr w:rsidR="00331919" w:rsidTr="00B26BC9">
        <w:trPr>
          <w:trHeight w:val="57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электроэнергии     (стр. 9*10/(7+6)), кВт/м2/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0,9010</w:t>
            </w:r>
          </w:p>
        </w:tc>
      </w:tr>
    </w:tbl>
    <w:p w:rsidR="00331919" w:rsidRDefault="00331919"/>
    <w:p w:rsidR="00B26BC9" w:rsidRDefault="00B26BC9" w:rsidP="00B26BC9">
      <w:pPr>
        <w:jc w:val="right"/>
      </w:pPr>
    </w:p>
    <w:p w:rsidR="00B26BC9" w:rsidRDefault="00B26BC9" w:rsidP="00B26BC9">
      <w:pPr>
        <w:jc w:val="right"/>
      </w:pPr>
    </w:p>
    <w:p w:rsidR="00B26BC9" w:rsidRDefault="00B26BC9" w:rsidP="00B26BC9">
      <w:pPr>
        <w:jc w:val="right"/>
      </w:pPr>
    </w:p>
    <w:p w:rsidR="00B26BC9" w:rsidRDefault="00B26BC9" w:rsidP="00B26BC9">
      <w:pPr>
        <w:jc w:val="right"/>
      </w:pPr>
    </w:p>
    <w:p w:rsidR="00B26BC9" w:rsidRDefault="00B26BC9" w:rsidP="00B26BC9">
      <w:pPr>
        <w:jc w:val="right"/>
      </w:pPr>
    </w:p>
    <w:p w:rsidR="00B26BC9" w:rsidRDefault="00B26BC9" w:rsidP="00B26BC9">
      <w:pPr>
        <w:jc w:val="right"/>
      </w:pPr>
    </w:p>
    <w:p w:rsidR="00B26BC9" w:rsidRDefault="00B26BC9" w:rsidP="00B26BC9">
      <w:pPr>
        <w:jc w:val="right"/>
      </w:pPr>
    </w:p>
    <w:p w:rsidR="00B26BC9" w:rsidRDefault="00B26BC9" w:rsidP="00B26BC9">
      <w:pPr>
        <w:jc w:val="right"/>
      </w:pPr>
    </w:p>
    <w:p w:rsidR="00B26BC9" w:rsidRDefault="00B26BC9" w:rsidP="00B26BC9">
      <w:pPr>
        <w:jc w:val="right"/>
      </w:pPr>
      <w:r>
        <w:lastRenderedPageBreak/>
        <w:t>Приложение №2</w:t>
      </w:r>
      <w:r>
        <w:t xml:space="preserve"> </w:t>
      </w:r>
    </w:p>
    <w:p w:rsidR="00B26BC9" w:rsidRDefault="00B26BC9" w:rsidP="00B26BC9">
      <w:pPr>
        <w:jc w:val="right"/>
      </w:pPr>
      <w:r>
        <w:t>к приказу №24 от 30.06.2017 г.</w:t>
      </w:r>
    </w:p>
    <w:p w:rsidR="00B26BC9" w:rsidRDefault="00B26BC9" w:rsidP="00B26BC9"/>
    <w:p w:rsidR="00B26BC9" w:rsidRDefault="00B26BC9" w:rsidP="00B26BC9">
      <w:pPr>
        <w:jc w:val="center"/>
      </w:pPr>
      <w:r>
        <w:rPr>
          <w:bCs/>
          <w:color w:val="000000"/>
          <w:shd w:val="clear" w:color="auto" w:fill="FFFFFF"/>
        </w:rPr>
        <w:t xml:space="preserve">Расчет </w:t>
      </w:r>
      <w:r w:rsidRPr="00331919">
        <w:rPr>
          <w:bCs/>
          <w:color w:val="000000"/>
          <w:shd w:val="clear" w:color="auto" w:fill="FFFFFF"/>
        </w:rPr>
        <w:t xml:space="preserve">нормативов потребления </w:t>
      </w:r>
      <w:r>
        <w:t>холодной (горячей) воды</w:t>
      </w:r>
      <w:r w:rsidRPr="00D45B5A">
        <w:t xml:space="preserve"> в целях содержания общего им</w:t>
      </w:r>
      <w:r>
        <w:t>ущества в многоквартирном доме</w:t>
      </w:r>
      <w:r>
        <w:t>.</w:t>
      </w:r>
    </w:p>
    <w:p w:rsidR="00331919" w:rsidRDefault="00331919"/>
    <w:tbl>
      <w:tblPr>
        <w:tblW w:w="8998" w:type="dxa"/>
        <w:tblInd w:w="93" w:type="dxa"/>
        <w:tblLook w:val="04A0" w:firstRow="1" w:lastRow="0" w:firstColumn="1" w:lastColumn="0" w:noHBand="0" w:noVBand="1"/>
      </w:tblPr>
      <w:tblGrid>
        <w:gridCol w:w="1329"/>
        <w:gridCol w:w="4955"/>
        <w:gridCol w:w="2714"/>
      </w:tblGrid>
      <w:tr w:rsidR="00331919" w:rsidTr="00B26BC9">
        <w:trPr>
          <w:trHeight w:val="309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1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998,8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1173,1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1173,1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Полощадь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ИТП,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7818,5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     (стр. 1),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998,8</w:t>
            </w:r>
          </w:p>
        </w:tc>
      </w:tr>
      <w:tr w:rsidR="00331919" w:rsidTr="00B26BC9">
        <w:trPr>
          <w:trHeight w:val="7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ХВС, м3/м2/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331919" w:rsidTr="00B26BC9">
        <w:trPr>
          <w:trHeight w:val="7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ГВС, м3/м2/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331919" w:rsidTr="00B26BC9">
        <w:trPr>
          <w:trHeight w:val="58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 ХВС (стр. 9*10/(7+6)), м3/м2/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0,0024</w:t>
            </w:r>
          </w:p>
        </w:tc>
      </w:tr>
      <w:tr w:rsidR="00331919" w:rsidTr="00B26BC9">
        <w:trPr>
          <w:trHeight w:val="58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 ГВС (стр. 9*10/(7+6)), м3/м2/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0,0024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1919" w:rsidTr="00B26BC9">
        <w:trPr>
          <w:trHeight w:val="309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1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1613,2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1613,2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Полощадь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ИТП,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10346,1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     (стр. 1),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ХВС, м3/м2/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ГВС, м3/м2/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331919" w:rsidTr="00B26BC9">
        <w:trPr>
          <w:trHeight w:val="58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 ХВС (стр. 9*10/(7+6)), м3/м2/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0,0027</w:t>
            </w:r>
          </w:p>
        </w:tc>
      </w:tr>
      <w:tr w:rsidR="00331919" w:rsidTr="00B26BC9">
        <w:trPr>
          <w:trHeight w:val="58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 ГВС (стр. 9*10/(7+6)), м3/м2/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0,0027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1919" w:rsidTr="00B26BC9">
        <w:trPr>
          <w:trHeight w:val="309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3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1590,2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1473,8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1529,4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Полощадь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ИТП,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9763,5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     (стр. 1),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1590,2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ХВС, м3/м2/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ГВС, м3/м2/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331919" w:rsidTr="00B26BC9">
        <w:trPr>
          <w:trHeight w:val="58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 ХВС (стр. 9*10/(7+6)), м3/м2/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0,0031</w:t>
            </w:r>
          </w:p>
        </w:tc>
      </w:tr>
      <w:tr w:rsidR="00331919" w:rsidTr="00B26BC9">
        <w:trPr>
          <w:trHeight w:val="58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 ГВС (стр. 9*10/(7+6)), м3/м2/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0,0031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19" w:rsidRDefault="003319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1919" w:rsidTr="00B26BC9">
        <w:trPr>
          <w:trHeight w:val="309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3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867,6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Полощадь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ИТП,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5162,5</w:t>
            </w:r>
          </w:p>
        </w:tc>
      </w:tr>
      <w:tr w:rsidR="00331919" w:rsidTr="00B26BC9">
        <w:trPr>
          <w:trHeight w:val="30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     (стр. 1),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867,6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ХВС, м3/м2/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331919" w:rsidTr="00B26BC9">
        <w:trPr>
          <w:trHeight w:val="61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ГВС, м3/м2/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331919" w:rsidTr="00B26BC9">
        <w:trPr>
          <w:trHeight w:val="58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 ХВС (стр. 9*10/(7+6)), м3/м2/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0,0032</w:t>
            </w:r>
          </w:p>
        </w:tc>
      </w:tr>
      <w:tr w:rsidR="00331919" w:rsidTr="00B26BC9">
        <w:trPr>
          <w:trHeight w:val="58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 ГВС (стр. 9*10/(7+6)), м3/м2/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19" w:rsidRDefault="00331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0,0032</w:t>
            </w:r>
          </w:p>
        </w:tc>
      </w:tr>
    </w:tbl>
    <w:p w:rsidR="00331919" w:rsidRPr="00417EB4" w:rsidRDefault="00331919"/>
    <w:sectPr w:rsidR="00331919" w:rsidRPr="00417EB4" w:rsidSect="000D6946">
      <w:headerReference w:type="default" r:id="rId10"/>
      <w:footerReference w:type="default" r:id="rId11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50" w:rsidRDefault="00841D50" w:rsidP="00841D50">
      <w:r>
        <w:separator/>
      </w:r>
    </w:p>
  </w:endnote>
  <w:endnote w:type="continuationSeparator" w:id="0">
    <w:p w:rsidR="00841D50" w:rsidRDefault="00841D50" w:rsidP="008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Исполнитель </w:t>
    </w:r>
    <w:proofErr w:type="spellStart"/>
    <w:r w:rsidRPr="00A3335F">
      <w:rPr>
        <w:i/>
        <w:sz w:val="22"/>
        <w:szCs w:val="22"/>
      </w:rPr>
      <w:t>Коржова</w:t>
    </w:r>
    <w:proofErr w:type="spellEnd"/>
    <w:r w:rsidRPr="00A3335F">
      <w:rPr>
        <w:i/>
        <w:sz w:val="22"/>
        <w:szCs w:val="22"/>
      </w:rPr>
      <w:t xml:space="preserve"> Ирина Владимировна +7 (812) 3809750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50" w:rsidRDefault="00841D50" w:rsidP="00841D50">
      <w:r>
        <w:separator/>
      </w:r>
    </w:p>
  </w:footnote>
  <w:footnote w:type="continuationSeparator" w:id="0">
    <w:p w:rsidR="00841D50" w:rsidRDefault="00841D50" w:rsidP="0084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proofErr w:type="gramStart"/>
    <w:r w:rsidRPr="00A3335F">
      <w:rPr>
        <w:szCs w:val="22"/>
      </w:rPr>
      <w:t>Р</w:t>
    </w:r>
    <w:proofErr w:type="gramEnd"/>
    <w:r w:rsidRPr="00A3335F">
      <w:rPr>
        <w:szCs w:val="22"/>
      </w:rPr>
      <w:t>/</w:t>
    </w:r>
    <w:proofErr w:type="spellStart"/>
    <w:r w:rsidRPr="00A3335F">
      <w:rPr>
        <w:szCs w:val="22"/>
      </w:rPr>
      <w:t>сч</w:t>
    </w:r>
    <w:proofErr w:type="spellEnd"/>
    <w:r w:rsidRPr="00A3335F">
      <w:rPr>
        <w:szCs w:val="22"/>
      </w:rPr>
      <w:t xml:space="preserve">  40703810455410110589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район, ,деревня Старая, улица Верхняя</w:t>
    </w:r>
    <w:proofErr w:type="gramStart"/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</w:t>
    </w:r>
    <w:proofErr w:type="gramEnd"/>
    <w:r w:rsidRPr="00A3335F">
      <w:rPr>
        <w:i/>
        <w:iCs/>
        <w:sz w:val="22"/>
        <w:szCs w:val="22"/>
      </w:rPr>
      <w:t>/</w:t>
    </w:r>
    <w:proofErr w:type="spellStart"/>
    <w:r w:rsidRPr="00A3335F">
      <w:rPr>
        <w:i/>
        <w:iCs/>
        <w:sz w:val="22"/>
        <w:szCs w:val="22"/>
      </w:rPr>
      <w:t>сч</w:t>
    </w:r>
    <w:proofErr w:type="spellEnd"/>
    <w:r w:rsidRPr="00A3335F">
      <w:rPr>
        <w:i/>
        <w:iCs/>
        <w:sz w:val="22"/>
        <w:szCs w:val="22"/>
      </w:rPr>
      <w:t xml:space="preserve">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proofErr w:type="spellStart"/>
    <w:r w:rsidRPr="00A3335F">
      <w:rPr>
        <w:i/>
        <w:iCs/>
        <w:sz w:val="22"/>
        <w:szCs w:val="22"/>
      </w:rPr>
      <w:t>Всеволожское</w:t>
    </w:r>
    <w:proofErr w:type="spellEnd"/>
    <w:r w:rsidRPr="00A3335F">
      <w:rPr>
        <w:i/>
        <w:iCs/>
        <w:sz w:val="22"/>
        <w:szCs w:val="22"/>
      </w:rPr>
      <w:t xml:space="preserve">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proofErr w:type="gramEnd"/>
    <w:r w:rsidR="006476AA" w:rsidRPr="00A3335F">
      <w:rPr>
        <w:i/>
        <w:sz w:val="22"/>
        <w:szCs w:val="22"/>
      </w:rPr>
      <w:t xml:space="preserve">: </w:t>
    </w:r>
    <w:proofErr w:type="spellStart"/>
    <w:r w:rsidR="006476AA" w:rsidRPr="00A3335F">
      <w:rPr>
        <w:i/>
        <w:sz w:val="22"/>
        <w:szCs w:val="22"/>
        <w:lang w:val="en-US"/>
      </w:rPr>
      <w:t>tsgmegapolis</w:t>
    </w:r>
    <w:proofErr w:type="spellEnd"/>
    <w:r w:rsidR="006476AA" w:rsidRPr="00A3335F">
      <w:rPr>
        <w:i/>
        <w:sz w:val="22"/>
        <w:szCs w:val="22"/>
      </w:rPr>
      <w:t>@</w:t>
    </w:r>
    <w:proofErr w:type="spellStart"/>
    <w:r w:rsidR="006476AA" w:rsidRPr="00A3335F">
      <w:rPr>
        <w:i/>
        <w:sz w:val="22"/>
        <w:szCs w:val="22"/>
        <w:lang w:val="en-US"/>
      </w:rPr>
      <w:t>ya</w:t>
    </w:r>
    <w:proofErr w:type="spellEnd"/>
    <w:r w:rsidR="006476AA" w:rsidRPr="00A3335F">
      <w:rPr>
        <w:i/>
        <w:sz w:val="22"/>
        <w:szCs w:val="22"/>
      </w:rPr>
      <w:t>.</w:t>
    </w:r>
    <w:proofErr w:type="spellStart"/>
    <w:r w:rsidR="006476AA" w:rsidRPr="00A3335F">
      <w:rPr>
        <w:i/>
        <w:sz w:val="22"/>
        <w:szCs w:val="22"/>
        <w:lang w:val="en-US"/>
      </w:rPr>
      <w:t>ru</w:t>
    </w:r>
    <w:proofErr w:type="spellEnd"/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web</w:t>
    </w:r>
    <w:proofErr w:type="gramEnd"/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B29"/>
    <w:multiLevelType w:val="hybridMultilevel"/>
    <w:tmpl w:val="6DA48A0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BAD6957"/>
    <w:multiLevelType w:val="hybridMultilevel"/>
    <w:tmpl w:val="6DA48A0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8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34200E"/>
    <w:multiLevelType w:val="hybridMultilevel"/>
    <w:tmpl w:val="A4E45B92"/>
    <w:lvl w:ilvl="0" w:tplc="5E487A86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CD"/>
    <w:rsid w:val="00017E1B"/>
    <w:rsid w:val="00034C92"/>
    <w:rsid w:val="0004316B"/>
    <w:rsid w:val="000542B7"/>
    <w:rsid w:val="00054F51"/>
    <w:rsid w:val="00056F79"/>
    <w:rsid w:val="00076712"/>
    <w:rsid w:val="000A625D"/>
    <w:rsid w:val="000B513D"/>
    <w:rsid w:val="000D6946"/>
    <w:rsid w:val="000E2082"/>
    <w:rsid w:val="000F0B62"/>
    <w:rsid w:val="0010120E"/>
    <w:rsid w:val="00103D54"/>
    <w:rsid w:val="00111436"/>
    <w:rsid w:val="00112660"/>
    <w:rsid w:val="00113DCF"/>
    <w:rsid w:val="00135A55"/>
    <w:rsid w:val="00137703"/>
    <w:rsid w:val="0015321E"/>
    <w:rsid w:val="00177445"/>
    <w:rsid w:val="0019096A"/>
    <w:rsid w:val="001A0876"/>
    <w:rsid w:val="001C0655"/>
    <w:rsid w:val="001C0AFE"/>
    <w:rsid w:val="001F1BAC"/>
    <w:rsid w:val="00205188"/>
    <w:rsid w:val="002141CA"/>
    <w:rsid w:val="00224A69"/>
    <w:rsid w:val="002346A3"/>
    <w:rsid w:val="00241204"/>
    <w:rsid w:val="00277903"/>
    <w:rsid w:val="00284A7A"/>
    <w:rsid w:val="00291CFB"/>
    <w:rsid w:val="00293D7D"/>
    <w:rsid w:val="002A6697"/>
    <w:rsid w:val="002B4290"/>
    <w:rsid w:val="002D0921"/>
    <w:rsid w:val="002D33A8"/>
    <w:rsid w:val="002F1FE2"/>
    <w:rsid w:val="003178C7"/>
    <w:rsid w:val="00331919"/>
    <w:rsid w:val="00334053"/>
    <w:rsid w:val="003669FA"/>
    <w:rsid w:val="00391B6C"/>
    <w:rsid w:val="003A479C"/>
    <w:rsid w:val="003B3C89"/>
    <w:rsid w:val="003C7919"/>
    <w:rsid w:val="003D0DDB"/>
    <w:rsid w:val="003D370E"/>
    <w:rsid w:val="003F56C8"/>
    <w:rsid w:val="003F59C1"/>
    <w:rsid w:val="0040010D"/>
    <w:rsid w:val="00417EB4"/>
    <w:rsid w:val="00423884"/>
    <w:rsid w:val="0044393D"/>
    <w:rsid w:val="0044479C"/>
    <w:rsid w:val="00450CC2"/>
    <w:rsid w:val="004847C8"/>
    <w:rsid w:val="00484892"/>
    <w:rsid w:val="004909E4"/>
    <w:rsid w:val="00496B27"/>
    <w:rsid w:val="004A29B4"/>
    <w:rsid w:val="004E7CF2"/>
    <w:rsid w:val="00545692"/>
    <w:rsid w:val="005503DB"/>
    <w:rsid w:val="0058150A"/>
    <w:rsid w:val="00587DF2"/>
    <w:rsid w:val="005A2761"/>
    <w:rsid w:val="005A54CF"/>
    <w:rsid w:val="005B0738"/>
    <w:rsid w:val="005B71FE"/>
    <w:rsid w:val="005E4234"/>
    <w:rsid w:val="005F00A8"/>
    <w:rsid w:val="00600D5A"/>
    <w:rsid w:val="00606ACF"/>
    <w:rsid w:val="00632ECD"/>
    <w:rsid w:val="006476AA"/>
    <w:rsid w:val="00662CD8"/>
    <w:rsid w:val="0066739F"/>
    <w:rsid w:val="006804AA"/>
    <w:rsid w:val="006D0DF3"/>
    <w:rsid w:val="006D6C36"/>
    <w:rsid w:val="006E27BA"/>
    <w:rsid w:val="006F7344"/>
    <w:rsid w:val="00716540"/>
    <w:rsid w:val="0075779B"/>
    <w:rsid w:val="00767E23"/>
    <w:rsid w:val="0077753A"/>
    <w:rsid w:val="00785E52"/>
    <w:rsid w:val="00787EFA"/>
    <w:rsid w:val="007A6B7A"/>
    <w:rsid w:val="007A798F"/>
    <w:rsid w:val="007C41E7"/>
    <w:rsid w:val="007E73FD"/>
    <w:rsid w:val="007F4E36"/>
    <w:rsid w:val="007F5459"/>
    <w:rsid w:val="007F5970"/>
    <w:rsid w:val="008037DC"/>
    <w:rsid w:val="00813246"/>
    <w:rsid w:val="00825D44"/>
    <w:rsid w:val="00841D50"/>
    <w:rsid w:val="0085448E"/>
    <w:rsid w:val="008619E2"/>
    <w:rsid w:val="00870684"/>
    <w:rsid w:val="0089379D"/>
    <w:rsid w:val="00894361"/>
    <w:rsid w:val="008C7849"/>
    <w:rsid w:val="008D34A4"/>
    <w:rsid w:val="008E258E"/>
    <w:rsid w:val="008E33AC"/>
    <w:rsid w:val="008E79BC"/>
    <w:rsid w:val="008F1EEE"/>
    <w:rsid w:val="008F42C4"/>
    <w:rsid w:val="00905300"/>
    <w:rsid w:val="009227DB"/>
    <w:rsid w:val="0096701E"/>
    <w:rsid w:val="009A5313"/>
    <w:rsid w:val="009A635D"/>
    <w:rsid w:val="009C71CA"/>
    <w:rsid w:val="009D390C"/>
    <w:rsid w:val="009D555E"/>
    <w:rsid w:val="00A314C0"/>
    <w:rsid w:val="00A3335F"/>
    <w:rsid w:val="00A4246D"/>
    <w:rsid w:val="00A5430D"/>
    <w:rsid w:val="00A76E2B"/>
    <w:rsid w:val="00A874BB"/>
    <w:rsid w:val="00A963F4"/>
    <w:rsid w:val="00B16BAF"/>
    <w:rsid w:val="00B21DEA"/>
    <w:rsid w:val="00B23A68"/>
    <w:rsid w:val="00B26BC9"/>
    <w:rsid w:val="00B503E9"/>
    <w:rsid w:val="00B5713A"/>
    <w:rsid w:val="00B571AF"/>
    <w:rsid w:val="00B77DA4"/>
    <w:rsid w:val="00B97D17"/>
    <w:rsid w:val="00BC5320"/>
    <w:rsid w:val="00BE13D7"/>
    <w:rsid w:val="00BE2D15"/>
    <w:rsid w:val="00BE7E2C"/>
    <w:rsid w:val="00BF2C33"/>
    <w:rsid w:val="00C07478"/>
    <w:rsid w:val="00C07495"/>
    <w:rsid w:val="00C0758C"/>
    <w:rsid w:val="00C20C95"/>
    <w:rsid w:val="00C53D72"/>
    <w:rsid w:val="00C61B1C"/>
    <w:rsid w:val="00C85C71"/>
    <w:rsid w:val="00C93C50"/>
    <w:rsid w:val="00CC34BC"/>
    <w:rsid w:val="00CC7331"/>
    <w:rsid w:val="00CD5038"/>
    <w:rsid w:val="00CE264D"/>
    <w:rsid w:val="00CE37F8"/>
    <w:rsid w:val="00D35BD7"/>
    <w:rsid w:val="00D45B5A"/>
    <w:rsid w:val="00D47112"/>
    <w:rsid w:val="00D52026"/>
    <w:rsid w:val="00D774DC"/>
    <w:rsid w:val="00D8180D"/>
    <w:rsid w:val="00D8595F"/>
    <w:rsid w:val="00DB31EF"/>
    <w:rsid w:val="00DC5D4E"/>
    <w:rsid w:val="00DC7C3B"/>
    <w:rsid w:val="00E354EA"/>
    <w:rsid w:val="00E4282A"/>
    <w:rsid w:val="00E736F1"/>
    <w:rsid w:val="00EA749D"/>
    <w:rsid w:val="00EB25E2"/>
    <w:rsid w:val="00EB6004"/>
    <w:rsid w:val="00EC3090"/>
    <w:rsid w:val="00EC4D32"/>
    <w:rsid w:val="00ED2DD4"/>
    <w:rsid w:val="00ED37BE"/>
    <w:rsid w:val="00ED5064"/>
    <w:rsid w:val="00F30732"/>
    <w:rsid w:val="00F70B20"/>
    <w:rsid w:val="00F72D8F"/>
    <w:rsid w:val="00F80255"/>
    <w:rsid w:val="00F908BB"/>
    <w:rsid w:val="00F92FFF"/>
    <w:rsid w:val="00FA1734"/>
    <w:rsid w:val="00FA7331"/>
    <w:rsid w:val="00FB6284"/>
    <w:rsid w:val="00FD05F7"/>
    <w:rsid w:val="00FD6186"/>
    <w:rsid w:val="00FE0DC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  <w:style w:type="paragraph" w:styleId="a9">
    <w:name w:val="Normal (Web)"/>
    <w:basedOn w:val="a"/>
    <w:uiPriority w:val="99"/>
    <w:unhideWhenUsed/>
    <w:rsid w:val="00043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316B"/>
  </w:style>
  <w:style w:type="character" w:styleId="aa">
    <w:name w:val="Hyperlink"/>
    <w:basedOn w:val="a0"/>
    <w:uiPriority w:val="99"/>
    <w:semiHidden/>
    <w:unhideWhenUsed/>
    <w:rsid w:val="00331919"/>
    <w:rPr>
      <w:color w:val="0000FF"/>
      <w:u w:val="single"/>
    </w:rPr>
  </w:style>
  <w:style w:type="paragraph" w:customStyle="1" w:styleId="headertext">
    <w:name w:val="headertext"/>
    <w:basedOn w:val="a"/>
    <w:rsid w:val="003319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  <w:style w:type="paragraph" w:styleId="a9">
    <w:name w:val="Normal (Web)"/>
    <w:basedOn w:val="a"/>
    <w:uiPriority w:val="99"/>
    <w:unhideWhenUsed/>
    <w:rsid w:val="00043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316B"/>
  </w:style>
  <w:style w:type="character" w:styleId="aa">
    <w:name w:val="Hyperlink"/>
    <w:basedOn w:val="a0"/>
    <w:uiPriority w:val="99"/>
    <w:semiHidden/>
    <w:unhideWhenUsed/>
    <w:rsid w:val="00331919"/>
    <w:rPr>
      <w:color w:val="0000FF"/>
      <w:u w:val="single"/>
    </w:rPr>
  </w:style>
  <w:style w:type="paragraph" w:customStyle="1" w:styleId="headertext">
    <w:name w:val="headertext"/>
    <w:basedOn w:val="a"/>
    <w:rsid w:val="003319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379308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26F3-27EC-4C10-BBE0-1415F3E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Ирина Коржова</cp:lastModifiedBy>
  <cp:revision>2</cp:revision>
  <cp:lastPrinted>2016-12-23T12:32:00Z</cp:lastPrinted>
  <dcterms:created xsi:type="dcterms:W3CDTF">2017-07-17T08:57:00Z</dcterms:created>
  <dcterms:modified xsi:type="dcterms:W3CDTF">2017-07-17T08:57:00Z</dcterms:modified>
</cp:coreProperties>
</file>